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1A" w:rsidRDefault="0027171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9.04.2020</w:t>
      </w:r>
    </w:p>
    <w:p w:rsidR="005178EC" w:rsidRDefault="00271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Тема; Изучение, обобщение и анализ данных о эпизоотической ситуации в регионе</w:t>
      </w:r>
    </w:p>
    <w:p w:rsidR="0027171A" w:rsidRPr="00E36677" w:rsidRDefault="0027171A">
      <w:pPr>
        <w:rPr>
          <w:rFonts w:ascii="Times New Roman" w:hAnsi="Times New Roman"/>
          <w:sz w:val="28"/>
          <w:szCs w:val="28"/>
          <w:u w:val="single"/>
        </w:rPr>
      </w:pPr>
      <w:r w:rsidRPr="00E36677">
        <w:rPr>
          <w:rFonts w:ascii="Times New Roman" w:hAnsi="Times New Roman"/>
          <w:sz w:val="28"/>
          <w:szCs w:val="28"/>
          <w:u w:val="single"/>
        </w:rPr>
        <w:t>Задание: занести данные в таблицу</w:t>
      </w:r>
    </w:p>
    <w:p w:rsidR="00526005" w:rsidRPr="00526005" w:rsidRDefault="00526005" w:rsidP="0052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Эпизоотическая обстановка в Ярославской области в 2019 год</w:t>
      </w:r>
      <w:r w:rsidRPr="0052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 в 2019 году зафиксировала улучшение эпизоотической обстановки, в том числе, по бешенству животных, сообщает пресс-служба правительства региона. Речь об этом шла на заседании областного правительства, которое в среду провел председатель правительства Дмитрий Степаненко. В частности, было отмечено, что в текущем году на 91% сократилось количество очагов заболевания бешенством животных, в настоящее время их насчитывается семь. Кроме того полностью ликвидирован лейкоз. В рамках иммунизации в 2019 году было проведено порядка 171 млн обработок, что на 14% больше, чем в прошлом; дезинфицировано 1 тыс. 882 объекта, что на 9% выше уровня прошлого года. На закупку лекарственных препаратов для противоэпизоотических мероприятий регион направил 26,6 млн рублей. Также было отмечено, что в области усилена контрольно-надзорная деятельность. Так, на постах ГИБДД во время рейдов досмотрено 980 машин, что на 48% больше, чем год назад. При этом, в отличие от прошлого года, нарушений ветеринарного законодательства выявлено не было. Всего специалистами проведено 575 проверок (увеличение на 40%), в ходе которых выявлено 176 нарушений, выдано 177 предписаний и выписано штрафов на 811 тыс. рублей, что на 73% больше, чем в прошлом году. Также в регионе активно ведется работа с федеральной государственной информационной системой "Меркурий". Она создана для электронной сертификации грузов, за которыми установлен государственный ветеринарный контроль, и позволяет организовать единую электронную площадку для ветеринарных ведомств, производителей и продавцов подконтрольной продукции. За текущий год в системе выдано более 29 млн электронных ветеринарных сертификатов. В ней зарегистрировано 6 тыс. 580 субъектов, хозяйствующих на территории Ярославской области, и 15 тыс. 546 поднадзорных объектов. </w:t>
      </w:r>
      <w:r w:rsidRPr="00526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6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171A" w:rsidRDefault="0027171A" w:rsidP="0027171A"/>
    <w:p w:rsidR="0027171A" w:rsidRDefault="0027171A"/>
    <w:sectPr w:rsidR="0027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C2"/>
    <w:rsid w:val="0027171A"/>
    <w:rsid w:val="005178EC"/>
    <w:rsid w:val="00526005"/>
    <w:rsid w:val="00846F6C"/>
    <w:rsid w:val="009C6BC2"/>
    <w:rsid w:val="00E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B288-3A6D-41E8-890E-96CF80CB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dcterms:created xsi:type="dcterms:W3CDTF">2020-05-16T10:06:00Z</dcterms:created>
  <dcterms:modified xsi:type="dcterms:W3CDTF">2020-05-16T10:06:00Z</dcterms:modified>
</cp:coreProperties>
</file>