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98" w:rsidRPr="00AE4398" w:rsidRDefault="00AE4398" w:rsidP="00AE43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Не дожив до 41 года, он сгорел за</w:t>
      </w:r>
      <w:r w:rsidRPr="00AE4398">
        <w:rPr>
          <w:rFonts w:ascii="Open Sans" w:eastAsia="Times New Roman" w:hAnsi="Open Sans" w:cs="Times New Roman"/>
          <w:color w:val="000000"/>
          <w:sz w:val="15"/>
        </w:rPr>
        <w:t> пару </w:t>
      </w: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месяцев на глазах у близких и друзей - а они гадали, чем же он болен...</w:t>
      </w:r>
    </w:p>
    <w:p w:rsidR="00AE4398" w:rsidRPr="00AE4398" w:rsidRDefault="00AE4398" w:rsidP="00AE4398">
      <w:pPr>
        <w:shd w:val="clear" w:color="auto" w:fill="FFFFFF"/>
        <w:spacing w:after="122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 xml:space="preserve">В Александре Блоке многим современникам виделся этакий Аполлон – стройный, кудрявый, ясноглазый, с хорошим цветом лица. </w:t>
      </w:r>
      <w:proofErr w:type="gramStart"/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Божественный</w:t>
      </w:r>
      <w:proofErr w:type="gramEnd"/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 xml:space="preserve"> и болезненный – одно с другим как-то никогда не вязалось. Да и никаких "историй болезни" или свидетельств о "дурной наследственности" не было, скорее наоборот, – поэт крайне редко обращался к докторам, казался вполне себе здоровым. Работал беспрерывно, влюблялся, загорался новыми романами и новыми идеями - то "девичий стан, шелками схваченный, в туманном движется окне", то скифы "с раскосыми и жадными очами".</w:t>
      </w:r>
    </w:p>
    <w:p w:rsidR="00AE4398" w:rsidRPr="00AE4398" w:rsidRDefault="00AE4398" w:rsidP="00AE4398">
      <w:pPr>
        <w:shd w:val="clear" w:color="auto" w:fill="FFFFFF"/>
        <w:spacing w:after="122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А потом, в апреле 1921 года почувствовал себя неважно. 17 мая слег с температурой. Через 78 дней, 7 августа скончался, оставив в недоумении и родных, и врачей.</w:t>
      </w:r>
    </w:p>
    <w:p w:rsidR="00AE4398" w:rsidRPr="00AE4398" w:rsidRDefault="00AE4398" w:rsidP="00AE4398">
      <w:pPr>
        <w:shd w:val="clear" w:color="auto" w:fill="FFFFFF"/>
        <w:spacing w:after="0" w:line="240" w:lineRule="auto"/>
        <w:ind w:right="850"/>
        <w:rPr>
          <w:rFonts w:ascii="Open Sans" w:eastAsia="Times New Roman" w:hAnsi="Open Sans" w:cs="Times New Roman"/>
          <w:color w:val="000000"/>
          <w:sz w:val="15"/>
          <w:szCs w:val="15"/>
        </w:rPr>
      </w:pPr>
      <w:r>
        <w:rPr>
          <w:rFonts w:ascii="Open Sans" w:eastAsia="Times New Roman" w:hAnsi="Open Sans" w:cs="Times New Roman"/>
          <w:noProof/>
          <w:color w:val="000000"/>
          <w:sz w:val="15"/>
          <w:szCs w:val="15"/>
        </w:rPr>
        <w:drawing>
          <wp:inline distT="0" distB="0" distL="0" distR="0">
            <wp:extent cx="5855829" cy="7517403"/>
            <wp:effectExtent l="19050" t="0" r="0" b="0"/>
            <wp:docPr id="1" name="Рисунок 1" descr="Юнный Блок. 1907 го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ный Блок. 1907 го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58" cy="751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98" w:rsidRPr="00AE4398" w:rsidRDefault="00AE4398" w:rsidP="00AE4398">
      <w:pPr>
        <w:pBdr>
          <w:bottom w:val="single" w:sz="8" w:space="8" w:color="D2D2D2"/>
        </w:pBdr>
        <w:shd w:val="clear" w:color="auto" w:fill="FFFFFF"/>
        <w:spacing w:after="122" w:line="172" w:lineRule="atLeast"/>
        <w:rPr>
          <w:rFonts w:ascii="Open Sans" w:eastAsia="Times New Roman" w:hAnsi="Open Sans" w:cs="Times New Roman"/>
          <w:color w:val="9B9B9B"/>
          <w:sz w:val="12"/>
          <w:szCs w:val="12"/>
        </w:rPr>
      </w:pPr>
      <w:proofErr w:type="spellStart"/>
      <w:r w:rsidRPr="00AE4398">
        <w:rPr>
          <w:rFonts w:ascii="Open Sans" w:eastAsia="Times New Roman" w:hAnsi="Open Sans" w:cs="Times New Roman"/>
          <w:color w:val="9B9B9B"/>
          <w:sz w:val="12"/>
          <w:szCs w:val="12"/>
        </w:rPr>
        <w:t>Юнный</w:t>
      </w:r>
      <w:proofErr w:type="spellEnd"/>
      <w:r w:rsidRPr="00AE4398">
        <w:rPr>
          <w:rFonts w:ascii="Open Sans" w:eastAsia="Times New Roman" w:hAnsi="Open Sans" w:cs="Times New Roman"/>
          <w:color w:val="9B9B9B"/>
          <w:sz w:val="12"/>
          <w:szCs w:val="12"/>
        </w:rPr>
        <w:t xml:space="preserve"> Блок. 1907 год</w:t>
      </w:r>
    </w:p>
    <w:p w:rsidR="00AE4398" w:rsidRPr="00AE4398" w:rsidRDefault="00AE4398" w:rsidP="00AE43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Вот что записал в те дни другой поэт, Георгий</w:t>
      </w:r>
      <w:r w:rsidRPr="00AE4398">
        <w:rPr>
          <w:rFonts w:ascii="Open Sans" w:eastAsia="Times New Roman" w:hAnsi="Open Sans" w:cs="Times New Roman"/>
          <w:color w:val="000000"/>
          <w:sz w:val="15"/>
        </w:rPr>
        <w:t> Иванов</w:t>
      </w: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 xml:space="preserve">: «Врачи, лечившие Блока, так и не смогли определить, чем он, собственно, был болен. Сначала они старались подкрепить его быстро падавшие без явной причины силы, </w:t>
      </w: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lastRenderedPageBreak/>
        <w:t xml:space="preserve">потом, когда он стал, неизвестно от чего, невыносимо страдать, ему стали впрыскивать морфий... Но </w:t>
      </w:r>
      <w:proofErr w:type="gramStart"/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отчего</w:t>
      </w:r>
      <w:proofErr w:type="gramEnd"/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 xml:space="preserve"> от умер?</w:t>
      </w:r>
    </w:p>
    <w:p w:rsidR="00AE4398" w:rsidRPr="00AE4398" w:rsidRDefault="00AE4398" w:rsidP="00AE4398">
      <w:pPr>
        <w:shd w:val="clear" w:color="auto" w:fill="FFFFFF"/>
        <w:spacing w:after="122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«Поэт умирает, потому что дышать ему больше нечем». Эти слова, сказанные Блоком на пушкинском вечере, незадолго до смерти, быть может, единственный правильный диагноз его болезни».</w:t>
      </w:r>
    </w:p>
    <w:p w:rsidR="00AE4398" w:rsidRPr="00AE4398" w:rsidRDefault="00AE4398" w:rsidP="00AE4398">
      <w:pPr>
        <w:shd w:val="clear" w:color="auto" w:fill="FFFFFF"/>
        <w:spacing w:after="122" w:line="240" w:lineRule="auto"/>
        <w:rPr>
          <w:rFonts w:ascii="Open Sans" w:eastAsia="Times New Roman" w:hAnsi="Open Sans" w:cs="Times New Roman"/>
          <w:color w:val="000000"/>
          <w:sz w:val="15"/>
          <w:szCs w:val="15"/>
        </w:rPr>
      </w:pPr>
      <w:r w:rsidRPr="00AE4398">
        <w:rPr>
          <w:rFonts w:ascii="Open Sans" w:eastAsia="Times New Roman" w:hAnsi="Open Sans" w:cs="Times New Roman"/>
          <w:color w:val="000000"/>
          <w:sz w:val="15"/>
          <w:szCs w:val="15"/>
        </w:rPr>
        <w:t>А есть ли другое, не только поэтическое объяснение?</w:t>
      </w:r>
    </w:p>
    <w:p w:rsidR="008652F5" w:rsidRDefault="008652F5"/>
    <w:sectPr w:rsidR="008652F5" w:rsidSect="00AE4398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E4398"/>
    <w:rsid w:val="008652F5"/>
    <w:rsid w:val="00A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4398"/>
  </w:style>
  <w:style w:type="character" w:customStyle="1" w:styleId="resh-link">
    <w:name w:val="resh-link"/>
    <w:basedOn w:val="a0"/>
    <w:rsid w:val="00AE4398"/>
  </w:style>
  <w:style w:type="paragraph" w:customStyle="1" w:styleId="title">
    <w:name w:val="title"/>
    <w:basedOn w:val="a"/>
    <w:rsid w:val="00A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g-link">
    <w:name w:val="dog-link"/>
    <w:basedOn w:val="a0"/>
    <w:rsid w:val="00AE4398"/>
  </w:style>
  <w:style w:type="paragraph" w:styleId="a4">
    <w:name w:val="Balloon Text"/>
    <w:basedOn w:val="a"/>
    <w:link w:val="a5"/>
    <w:uiPriority w:val="99"/>
    <w:semiHidden/>
    <w:unhideWhenUsed/>
    <w:rsid w:val="00AE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036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2017-05-16T17:47:00Z</dcterms:created>
  <dcterms:modified xsi:type="dcterms:W3CDTF">2017-05-16T17:48:00Z</dcterms:modified>
</cp:coreProperties>
</file>