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03" w:rsidRPr="00821E03" w:rsidRDefault="00821E03" w:rsidP="00821E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1"/>
          <w:szCs w:val="41"/>
        </w:rPr>
      </w:pPr>
      <w:r w:rsidRPr="00821E03">
        <w:rPr>
          <w:rFonts w:ascii="Times New Roman" w:eastAsia="Times New Roman" w:hAnsi="Times New Roman" w:cs="Times New Roman"/>
          <w:color w:val="000000"/>
          <w:kern w:val="36"/>
          <w:sz w:val="41"/>
          <w:szCs w:val="41"/>
        </w:rPr>
        <w:t>Перечень вопросов для подгот</w:t>
      </w:r>
      <w:r>
        <w:rPr>
          <w:rFonts w:ascii="Times New Roman" w:eastAsia="Times New Roman" w:hAnsi="Times New Roman" w:cs="Times New Roman"/>
          <w:color w:val="000000"/>
          <w:kern w:val="36"/>
          <w:sz w:val="41"/>
          <w:szCs w:val="41"/>
        </w:rPr>
        <w:t>овки к экзамену по дисциплине «Ф</w:t>
      </w:r>
      <w:r w:rsidRPr="00821E03">
        <w:rPr>
          <w:rFonts w:ascii="Times New Roman" w:eastAsia="Times New Roman" w:hAnsi="Times New Roman" w:cs="Times New Roman"/>
          <w:color w:val="000000"/>
          <w:kern w:val="36"/>
          <w:sz w:val="41"/>
          <w:szCs w:val="41"/>
        </w:rPr>
        <w:t>инансы, денежное обращение и кредит»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Предмет и сущность финансов, их необходимость.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Взаимосвязь финансов с другими экономическими категориями.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Функции финансов.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Необходимость финансов в условиях товарного хозяй</w:t>
      </w: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ства.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Финансовый рынок, его роль в мобилизации и распределении финансовых ресурсов.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Влияние финансов на общественный прогресс.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закономерности развития финансов при переходе к рынку.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направления воздействия финансов на экономику.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Роль финансов в решении социальных проблем.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Характеристика сфер и звеньев финансовой системы.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Финансовая политика государства. Содержание и значение финансовой политики.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Финансовая политика как составная часть экономической политики.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Роль финансов в экономическом и социальном развитии государства.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финансового механизма и его место в финансовом механизме государства.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Роль финансов в разгосударствлении собственности.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Общие понятия об управлении финансами.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Использование финансов для регулирования экономики.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Финансы как инструмент экономического стимулирования.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Изменение содержания финансового планирования при переходе к рынку.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Органы управления финансами и их функции.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Содержание и значение финансового контроля.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Организация финансового контроля, пути повышена его действенности.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Финансы коммерческих, предприятий.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Финансовые ресурсы предприятия, особенности их формирования и испо</w:t>
      </w: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льзования в условиях рынка.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Роль финансов в кругообороте основных производственных фондов.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Роль финансов в формировании и использовании оборотных средств.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Финансы некоммерческих учреждений и организаций. Источники финансовых ресурсов.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Финансы общественных объединений. Содержание финансов, основы их организации.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Финансы профессиональных союзов.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Финансы политических партий и общественных движений.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Сущность и значение страхования.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Сущность и значение социального страхования.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Сущность и значение имущественного и личного страхования.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Сущность и значение страхования ответственности.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Деятельность страховых организаций в условиях перехода к рынку.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Общая характеристика государственных финансов.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Сущность государственного бюджета.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Бюджетное устройство и бюджетный процесс.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Сущность доходов и расходов бюджета.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Бюджетный дефицит: понятие и причины появления.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Проблемы сокращения и источники покрытия бюджетного дефицита.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Сущность местных финансов, их состав и роль.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Местные бюджеты, их доходы и расходы.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Сущность, функции и задачи внебюджетных фондов.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Пенсионный фонд Украины.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Фонд социального страхования Украины.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Фонд содействия занятости населения Украины.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Фонд страхования от несчастного случая на производстве и профессионального заболевания Украины.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Сущность и значение государственного кредита.</w:t>
      </w:r>
    </w:p>
    <w:p w:rsidR="00821E03" w:rsidRPr="00821E03" w:rsidRDefault="00821E03" w:rsidP="00821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21E03">
        <w:rPr>
          <w:rFonts w:ascii="Times New Roman" w:eastAsia="Times New Roman" w:hAnsi="Times New Roman" w:cs="Times New Roman"/>
          <w:color w:val="000000"/>
          <w:sz w:val="30"/>
          <w:szCs w:val="30"/>
        </w:rPr>
        <w:t>Форма государственного кредита, классификация займов</w:t>
      </w:r>
    </w:p>
    <w:p w:rsidR="00715147" w:rsidRDefault="00715147"/>
    <w:sectPr w:rsidR="0071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31E6D"/>
    <w:multiLevelType w:val="multilevel"/>
    <w:tmpl w:val="C19A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21E03"/>
    <w:rsid w:val="00715147"/>
    <w:rsid w:val="0082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E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2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Company>Grizli777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2020-05-17T13:31:00Z</dcterms:created>
  <dcterms:modified xsi:type="dcterms:W3CDTF">2020-05-17T13:32:00Z</dcterms:modified>
</cp:coreProperties>
</file>