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2" w:rsidRDefault="006F62A2" w:rsidP="006F62A2">
      <w:pPr>
        <w:pStyle w:val="paragraph"/>
        <w:spacing w:before="0" w:beforeAutospacing="0" w:after="0" w:afterAutospacing="0"/>
        <w:ind w:left="-1005" w:right="-285" w:firstLine="705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color w:val="000000"/>
        </w:rPr>
        <w:t>Перечень тем </w:t>
      </w:r>
      <w:r>
        <w:rPr>
          <w:rStyle w:val="normaltextrun"/>
          <w:b/>
          <w:bCs/>
        </w:rPr>
        <w:t>курсовых работ для студентов, обучающихся по специальности</w:t>
      </w:r>
    </w:p>
    <w:p w:rsidR="006F62A2" w:rsidRDefault="006F62A2" w:rsidP="006F62A2">
      <w:pPr>
        <w:pStyle w:val="paragraph"/>
        <w:spacing w:before="0" w:beforeAutospacing="0" w:after="0" w:afterAutospacing="0"/>
        <w:ind w:left="-1005" w:right="-285" w:firstLine="705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40.02.01 «Право и организация социального обеспечения»</w:t>
      </w:r>
    </w:p>
    <w:p w:rsidR="006F62A2" w:rsidRDefault="006F62A2" w:rsidP="006F62A2">
      <w:pPr>
        <w:pStyle w:val="paragraph"/>
        <w:spacing w:before="0" w:beforeAutospacing="0" w:after="0" w:afterAutospacing="0"/>
        <w:ind w:left="-1005" w:right="-28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МДК 01.01  </w:t>
      </w:r>
      <w:proofErr w:type="gramStart"/>
      <w:r>
        <w:rPr>
          <w:rStyle w:val="normaltextrun"/>
          <w:b/>
          <w:bCs/>
          <w:color w:val="000000"/>
        </w:rPr>
        <w:t>Право социального обеспечения</w:t>
      </w:r>
      <w:proofErr w:type="gramEnd"/>
      <w:r>
        <w:rPr>
          <w:rStyle w:val="eop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925">
        <w:rPr>
          <w:rStyle w:val="normaltextrun"/>
          <w:rFonts w:ascii="Times New Roman" w:hAnsi="Times New Roman" w:cs="Times New Roman"/>
        </w:rPr>
        <w:t>Реформа пенсионной системы в Российской Федерации на современном этапе: состояние, проблемы и перспективы.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Государственная социальная помощь как организационно-правовая форма социального обеспечения.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реабилитации детей с ограниченными возможностями. Проблемы детей с ограниченными возможностями развития в контексте государственной социальной политики. 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основы реабилитации лиц с ограниченными возможностями. Проблемы реабилитации лиц с ограниченными возможностями: основные пути и способы их решения сегодня.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Пенсионная система России и зарубежных государств: сравнительно-правовой анализ.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Обязательное социальное страхование: понятие, сущность и виды.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положение органов, осуществляющих социальную защиту населения.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Досрочная страховая пенсия по старости в связи с особыми условиями труда.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Система органов социальной защиты населения России и их деятельность в современных социально-экономических условиях.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отношений по обеспечению государственными пособиями и компенсационными выплатами.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пенсионного обеспечения по закону «О государственном пенсионном обеспечении в Российской Федерации»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пенсионного обеспечения инвалидов в Российской Федерации: проблемы и противоречия.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пенсионного обеспечения по случаю потери кормильца в Российской Федерации. Проблемы в назначении пенсии.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Социальное обеспечение семей, имеющих детей в соответствии с действующим законодательством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Обязательное социальное страхование как организационно-правовая форма социального обеспечения.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Социальные пособия как правовой институт социальной защиты населения. Проблемы и перспективы правового регулирования социальных пособий.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Государственные пособия гражданам, имеющим детей и государственная поддержка семей с детьми. Роль государственной финансовой поддержки семей с детьми в стимулировании рождаемости.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основы социальной защиты многодетных семей в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социального обеспечения семей с детьми: современное состояние и направления развития.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социальной помощи пожилым людям и инвалидам с учетом особенностей психологии инвалидов и лиц пожилого возраста.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положение лиц, нуждающихся в социальной защите. Проблемы выявления и осуществления учета лиц, нуждающихся в социальной защите.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Консультирование граждан и представителей юридических лиц по вопросам социального обеспечения населения с применением современных технологий.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медико-социальной экспертизы. Проблемы реализации прав граждан при проведении медико-социальной экспертизы.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положение благотворительных фондов в сфере социальной защиты населения. Роль благотворительных фондов в оказании социальных услуг населению.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Организационно-правовые основы деятельности Пенсионного фонда Российской Федерации. Его роль и функции в реализации пенсионного страхования и обеспечения.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деятельности Республиканского центра социальной поддержки населения (на примере Республики Башкортостан).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деятельности негосударственных пенсионных фондов в сфере пенсионного обеспечения.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сотрудничества органов социальной защиты Российской Федерации с общественными организациями.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lastRenderedPageBreak/>
        <w:t>Правовые аспекты социального обслуживания в Российской Федерации пожилых граждан в стационарных учреждениях: организация и содержание.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социального обслуживания в Российской Федерации лиц с ограниченными возможностями в стационарных учреждениях: организация и содержание.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  деятельности органов социальной защиты населения по профессиональному обучению  и трудоустройству инвалидов.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Роль социальных пенсий в пенсионном законодательстве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Общая характеристика нормативных актов, регулирующих отношения по социальному обслуживанию: проблемы и противоречия.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Пенсионный фонд России: правовой статус, задачи, функции, структура.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Материнский (семейный) капитал как мера поддержки семей.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Индивидуальный (персонифицированный) учет в системе обязательного пенсионного страхования и его значение в пенсионной системе.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конституционных прав и свобод человека и гражданина в сфере социального обеспечения в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оказания бесплатной юридической помощи гражданам, нуждающимся в социальной защите.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Социальная защита граждан, проживающих и работающих в районах Крайнего Севера.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осуществления защиты прав граждан в области социального обеспечения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Социально-правовые гарантии для безработных граждан по действующему законодательству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социальной политики Российской Федерации в отношении граждан пожилого возраста и инвалидов.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положение Всероссийского общества инвалидов. Роль всероссийского общества инвалидов в организации рабочих мест для людей с ограниченными возможностями.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реабилитации и социальной адаптации инвалидов в современном обществе.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положение граждан, оказавшихся в трудной жизненной ситуации. Анализ современных форм социальной поддержки граждан, оказавшихся в трудной жизненной ситуации.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аспекты государственной молодежной политики как одно из направлений работы с молодежью.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Доступная среда жизнедеятельности инвалидов. Реализация государственной программы «Доступная среда».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Правовые основы предупреждения и предотвращения патологии поведения несовершеннолетних.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Правовая основа социальной защиты детей-сирот и детей, оставшихся без попечения родителей.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Роль органов службы занятости в реализации гражданами права на труд и обеспечении занятости населения.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Многообразие видов социального обеспечения, роль государства в их реализации.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Реабилитационные услуги для инвалидов. Развитие системы реабилитации инвалидов в современной России.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Содержание детей в детских учреждениях, как особый вид социального обслуживания.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Обеспечение занятости населения и социальная защита безработных.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Социальная защита лиц, пострадавших в результате радиационных воздействий: основные виды выплат, компенсаций и порядок их предоставления.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Государственные пенсии за выслугу лет: понятие, порядок назначения.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Страховой стаж как основание возникновения права на социальное обеспечение.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Российская система социального обеспечения: современное состояние, правовые проблемы дальнейшего развития.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Проблемы обязательного социального страхования от несчастных случаев на производстве и профессиональных заболеваний.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Система пособий семьям, имеющим детей: особенности назначения и источники выплат.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Опека и попечительство как форма устройства детей-сирот и детей, оставшихся без попечения родителей: понятие, особенности, правовое регулирование.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lastRenderedPageBreak/>
        <w:t>Правовые основы усыновления (удочерения) детей-сирот и детей, оставшихся без попечения родителей.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Единовременные социальные выплаты: виды, размеры, правовые основы назначения.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41925">
        <w:rPr>
          <w:rStyle w:val="normaltextrun"/>
          <w:rFonts w:ascii="Times New Roman" w:hAnsi="Times New Roman" w:cs="Times New Roman"/>
        </w:rPr>
        <w:t>Меры социальной поддержки ветеранов и проблемы их реализации.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925">
        <w:rPr>
          <w:rStyle w:val="normaltextrun"/>
          <w:rFonts w:ascii="Times New Roman" w:hAnsi="Times New Roman" w:cs="Times New Roman"/>
        </w:rPr>
        <w:t>Понятие инвалидности. Порядок и основания признания гражданина инвалидом, группы инвалидности.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Социальная защита материнства, отцовства и детства в современных социально-экономических условиях.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Особенности пенсионного обеспечения военнослужащих и членов их семей в современных социально-экономических условиях.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Особенности пенсионного обеспечения сотрудников органов внутренних дел и членов их семей в современных социально-экономических условиях.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Пособия по временной нетрудоспособности как вид страхового обеспечения в системе социального обеспечения в Российской Федерации.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досрочного пенсионного обеспечения отдельных категорий работников.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Правовое регулирование компенсационных выплат отдельным категориям граждан.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Пенсионное обеспечение государственных гражданских служащих России.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Фонд социального страхования Российской Федерации: правовой статус, задачи, функции, структура.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Государственная социальная помощь как организационно-правовая форма социального обеспечения.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Пособие по безработице: понятие, размеры и сроки выплаты.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Право на одновременное назначение двух видов пенсий. Круг лиц, имеющих право, на одновременное получение двух видов пенсий. 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41925">
        <w:rPr>
          <w:rStyle w:val="normaltextrun"/>
          <w:rFonts w:ascii="Times New Roman" w:hAnsi="Times New Roman" w:cs="Times New Roman"/>
        </w:rPr>
        <w:t>Девиантное</w:t>
      </w:r>
      <w:proofErr w:type="spellEnd"/>
      <w:r w:rsidRPr="00641925">
        <w:rPr>
          <w:rStyle w:val="normaltextrun"/>
          <w:rFonts w:ascii="Times New Roman" w:hAnsi="Times New Roman" w:cs="Times New Roman"/>
        </w:rPr>
        <w:t> поведение подростков, нуждающихся в социальной защите.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Деятельность социальных служб в России по профилактике безнадзорности и правонарушений несовершеннолетних.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Формы устройства детей-сирот и детей, оставшихся без попечения родителей: сравнительно-правовой анализ.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Нормативно-правовое регулирование гарантий и компенсаций для лиц, работающих и проживающих в районах Крайнего Севера и приравненных к ним местностях, в историческом аспекте.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Пособие по безработице как основная форма материальной поддержки безработных граждан.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Принципы правого регулирования отношений по содействию занятости и социальной защите от безработицы в России.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Пособие по безработице как элемент регулирования рынка рабочей силы и материальной поддержки безработных.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Роль государственной службы занятости населения в минимизации молодежной безработицы: теория и практика.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Социальные гарантии в сфере занятости населения: понятие, признаки и классификация.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Современная российская пенсионная система: базисные характеристики, структура, тенденции развития.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Пенсионное обеспечение военнослужащих в Российской Федерации: проблемы и возможные решения.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Сущность и специфика пенсионного обеспечения Российских военнослужащих.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Социальное обслуживание граждан пожилого возраста в Российской Федерации: организация и контроль со стороны государства.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1925">
        <w:rPr>
          <w:rStyle w:val="normaltextrun"/>
          <w:rFonts w:ascii="Times New Roman" w:hAnsi="Times New Roman" w:cs="Times New Roman"/>
        </w:rPr>
        <w:t>Приемная семья как способ решения проблемы устройства детей-сирот и детей, оставшихся без попечения родителей.</w:t>
      </w:r>
      <w:r w:rsidRPr="00641925">
        <w:rPr>
          <w:rStyle w:val="eop"/>
          <w:rFonts w:ascii="Times New Roman" w:hAnsi="Times New Roman" w:cs="Times New Roman"/>
        </w:rPr>
        <w:t> </w:t>
      </w:r>
    </w:p>
    <w:p w:rsidR="006F62A2" w:rsidRPr="00641925" w:rsidRDefault="006F62A2" w:rsidP="00DE0C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41925">
        <w:rPr>
          <w:rStyle w:val="normaltextrun"/>
          <w:rFonts w:ascii="Times New Roman" w:hAnsi="Times New Roman" w:cs="Times New Roman"/>
        </w:rPr>
        <w:t>Приемная семья как реализация конституционного права детей-сирот на семейное воспи</w:t>
      </w:r>
      <w:r w:rsidR="00641925" w:rsidRPr="00641925">
        <w:rPr>
          <w:rStyle w:val="eop"/>
          <w:rFonts w:ascii="Times New Roman" w:hAnsi="Times New Roman" w:cs="Times New Roman"/>
        </w:rPr>
        <w:t>тание.</w:t>
      </w:r>
    </w:p>
    <w:p w:rsidR="00DE0C22" w:rsidRDefault="00DE0C22"/>
    <w:sectPr w:rsidR="00DE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0D9"/>
    <w:multiLevelType w:val="hybridMultilevel"/>
    <w:tmpl w:val="28383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2A2"/>
    <w:rsid w:val="00060E18"/>
    <w:rsid w:val="00641925"/>
    <w:rsid w:val="006F62A2"/>
    <w:rsid w:val="007B6B5D"/>
    <w:rsid w:val="00DE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F62A2"/>
  </w:style>
  <w:style w:type="character" w:customStyle="1" w:styleId="eop">
    <w:name w:val="eop"/>
    <w:basedOn w:val="a0"/>
    <w:rsid w:val="006F62A2"/>
  </w:style>
  <w:style w:type="paragraph" w:styleId="a3">
    <w:name w:val="No Spacing"/>
    <w:uiPriority w:val="1"/>
    <w:qFormat/>
    <w:rsid w:val="006419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2020-01-19T16:07:00Z</dcterms:created>
  <dcterms:modified xsi:type="dcterms:W3CDTF">2020-01-20T12:04:00Z</dcterms:modified>
</cp:coreProperties>
</file>