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F7" w:rsidRPr="0006750F" w:rsidRDefault="007B49F7" w:rsidP="007B49F7">
      <w:pPr>
        <w:pStyle w:val="a5"/>
        <w:jc w:val="center"/>
        <w:rPr>
          <w:rFonts w:ascii="Times New Roman" w:hAnsi="Times New Roman" w:cs="Times New Roman"/>
          <w:b/>
          <w:szCs w:val="16"/>
          <w:u w:val="single"/>
          <w:lang w:eastAsia="ru-RU"/>
        </w:rPr>
      </w:pPr>
      <w:r w:rsidRPr="0006750F">
        <w:rPr>
          <w:rFonts w:ascii="Times New Roman" w:hAnsi="Times New Roman" w:cs="Times New Roman"/>
          <w:b/>
          <w:szCs w:val="16"/>
          <w:u w:val="single"/>
          <w:lang w:eastAsia="ru-RU"/>
        </w:rPr>
        <w:t>Федеральный закон Российской Федерации от 28 декабря 2013 г. N 442-ФЗ</w:t>
      </w:r>
    </w:p>
    <w:p w:rsidR="007B49F7" w:rsidRDefault="007B49F7" w:rsidP="007B49F7">
      <w:pPr>
        <w:pStyle w:val="a5"/>
        <w:jc w:val="center"/>
        <w:rPr>
          <w:rFonts w:ascii="Times New Roman" w:hAnsi="Times New Roman" w:cs="Times New Roman"/>
          <w:b/>
          <w:szCs w:val="16"/>
          <w:u w:val="single"/>
          <w:lang w:eastAsia="ru-RU"/>
        </w:rPr>
      </w:pPr>
      <w:r w:rsidRPr="0006750F">
        <w:rPr>
          <w:rFonts w:ascii="Times New Roman" w:hAnsi="Times New Roman" w:cs="Times New Roman"/>
          <w:b/>
          <w:szCs w:val="16"/>
          <w:u w:val="single"/>
          <w:lang w:eastAsia="ru-RU"/>
        </w:rPr>
        <w:t>"Об основах социального обслуживания граждан в Российской Федерации</w:t>
      </w:r>
      <w:proofErr w:type="gramStart"/>
      <w:r w:rsidRPr="0006750F">
        <w:rPr>
          <w:rFonts w:ascii="Times New Roman" w:hAnsi="Times New Roman" w:cs="Times New Roman"/>
          <w:b/>
          <w:szCs w:val="16"/>
          <w:u w:val="single"/>
          <w:lang w:eastAsia="ru-RU"/>
        </w:rPr>
        <w:t>"</w:t>
      </w:r>
      <w:r w:rsidR="0006750F">
        <w:rPr>
          <w:rFonts w:ascii="Times New Roman" w:hAnsi="Times New Roman" w:cs="Times New Roman"/>
          <w:b/>
          <w:szCs w:val="16"/>
          <w:u w:val="single"/>
          <w:lang w:eastAsia="ru-RU"/>
        </w:rPr>
        <w:t>(</w:t>
      </w:r>
      <w:proofErr w:type="gramEnd"/>
      <w:r w:rsidR="0006750F">
        <w:rPr>
          <w:rFonts w:ascii="Times New Roman" w:hAnsi="Times New Roman" w:cs="Times New Roman"/>
          <w:b/>
          <w:szCs w:val="16"/>
          <w:u w:val="single"/>
          <w:lang w:eastAsia="ru-RU"/>
        </w:rPr>
        <w:t>извлечение)</w:t>
      </w:r>
    </w:p>
    <w:p w:rsidR="0006750F" w:rsidRPr="0006750F" w:rsidRDefault="0006750F" w:rsidP="007B49F7">
      <w:pPr>
        <w:pStyle w:val="a5"/>
        <w:jc w:val="center"/>
        <w:rPr>
          <w:rFonts w:ascii="Times New Roman" w:hAnsi="Times New Roman" w:cs="Times New Roman"/>
          <w:b/>
          <w:szCs w:val="16"/>
          <w:u w:val="single"/>
          <w:lang w:eastAsia="ru-RU"/>
        </w:rPr>
      </w:pPr>
    </w:p>
    <w:p w:rsidR="007B49F7" w:rsidRPr="007B49F7" w:rsidRDefault="007B49F7" w:rsidP="007B49F7">
      <w:pPr>
        <w:pStyle w:val="a5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  <w:proofErr w:type="gramStart"/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Принят</w:t>
      </w:r>
      <w:proofErr w:type="gramEnd"/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 xml:space="preserve"> Государственной Думой 23 декабря 2013 года</w:t>
      </w:r>
    </w:p>
    <w:p w:rsidR="007B49F7" w:rsidRDefault="007B49F7" w:rsidP="007B49F7">
      <w:pPr>
        <w:pStyle w:val="a5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  <w:proofErr w:type="gramStart"/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Одобрен</w:t>
      </w:r>
      <w:proofErr w:type="gramEnd"/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 xml:space="preserve"> Советом Федерации 25 декабря 2013 года</w:t>
      </w:r>
    </w:p>
    <w:p w:rsidR="0006750F" w:rsidRPr="007B49F7" w:rsidRDefault="0006750F" w:rsidP="007B49F7">
      <w:pPr>
        <w:pStyle w:val="a5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sz w:val="16"/>
          <w:szCs w:val="16"/>
          <w:lang w:eastAsia="ru-RU"/>
        </w:rPr>
        <w:t>Вступает в силу с 2015 года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Глава 1. Общие положения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3. Основные понятия, используемые в настоящем Федеральном законе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Для целей настоящего Федерального закона используются следующие основные понятия: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социальное обслуживание граждан (далее - социальное обслуживание) - деятельность по предоставлению социальных услуг гражданам;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социальная услуга - действие или действия в сфере социального обслуживания по оказанию постоянной, периодической, разовой помощи, в том числе срочной помощи, гражданину в целях улучшения условий его жизнедеятельности и (или) расширения его возможностей самостоятельно обеспечивать свои основные жизненные потребности;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получатель социальных услуг - гражданин, который признан нуждающимся в социальном обслуживании и которому предоставляются социальная услуга или социальные услуги;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поставщик социальных услуг - юридическое лицо независимо от его организационно-правовой формы и (или) индивидуальный предприниматель, осуществляющие социальное обслуживание;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стандарт социальной услуги - основные требования к объему, периодичности и качеству предоставления социальной услуги получателю социальной услуги, установленные по видам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профилактика обстоятельств, обусловливающих нуждаемость в социальном обслуживании, - система мер, направленных на выявление и устранение причин, послуживших основанием ухудшения условий жизнедеятельности граждан, снижения их возможностей самостоятельно обеспечивать свои основные жизненные потребности.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4. Принципы социального обслуживания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Социальное обслуживание основывается на соблюдении прав человека и уважении достоинства личности, носит гуманный характер и не допускает унижения чести и достоинства человека.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Социальное обслуживание осуществляется также на следующих принципах: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равный, свободный доступ граждан к социальному обслуживанию вне зависимости от их пола, расы, возраста, национальности, языка, происхождения, места жительства, отношения к религии, убеждений и принадлежности к общественным объединениям;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адресность предоставления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приближенность поставщиков социальных услуг к месту жительства получателей социальных услуг, достаточность количества поставщиков социальных услуг для обеспечения потребностей граждан в социальном обслуживании, достаточность финансовых, материально-технических, кадровых и информационных ресурсов у поставщиков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4) сохранение пребывания гражданина в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привычной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 благоприятной среде;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добровольность;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конфиденциальность.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Глава 3. Права и обязанности получателей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9. Права получателей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Получатели социальных услуг имеют право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на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>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уважительное и гуманное отношение;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получение бесплатно в доступной форме информации о своих правах и обязанностях, видах социальных услуг, сроках, порядке и об условиях их предоставления, о тарифах на эти услуги и об их стоимости для получателя социальных услуг, о возможности получения этих услуг бесплатно, а также о поставщиках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выбор поставщика или поставщиков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отказ от предоставления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защиту своих прав и законных интересов в соответствии с законодательством Российской Федерации;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участие в составлении индивидуальных программ;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7) обеспечение условий пребывания в организациях социального обслуживания, соответствующих санитарно-гигиеническим требованиям, а также на надлежащий уход;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8) свободное посещение законными представителями, адвокатами, нотариусами, представителями общественных и (или) иных организаций, священнослужителями, а также родственниками и другими лицами в дневное и вечернее время;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9) социальное сопровождение в соответствии со статьей 22 настоящего Федерального закона.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10. Обязанности получателей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Получатели социальных услуг обязаны: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предоставлять в соответствии с нормативными правовыми актами субъекта Российской Федерации сведения и документы, необходимые для предоставления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своевременно информировать поставщиков социальных услуг об изменении обстоятельств, обусловливающих потребность в предоставлении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3) соблюдать условия договора о предоставлении социальных услуг, заключенного с поставщиком социальных услуг, в том числе своевременно и в полном объеме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оплачивать стоимость предоставленных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 социальных услуг при их предоставлении за плату или частичную плату.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Глава 4. Права, обязанности и информационная открытость поставщиков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11. Права поставщиков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Поставщики социальных услуг имеют право: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запрашивать соответствующие органы государственной власти, а также органы местного самоуправления и получать от указанных органов информацию, необходимую для организации социального обслуживания;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отказать в предоставлении социальной услуги получателю социальных услуг в случае нарушения им условий договора о предоставлении социальных услуг, заключенного с получателем социальных услуг или его законным представителем, а также в случае, предусмотренном частью 3 статьи 18 настоящего Федерального закона;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быть включенными в реестр поставщиков социальных услуг субъекта Российской Федерации;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получать в течение двух рабочих дней информацию о включении их в перечень рекомендуемых поставщиков социальных услуг.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Поставщики социальных услуг вправе предоставлять гражданам по их желанию, выраженному в письменной или электронной форме, дополнительные социальные услуги за плату.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12. Обязанности поставщиков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Поставщики социальных услуг обязаны: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осуществлять свою деятельность в соответствии с настоящим Федеральным законом, другими федеральными законами, законами и иными нормативными правовыми актами субъекта Российской Федерации;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предоставлять социальные услуги получателям социальных услуг в соответствии с индивидуальными программами и условиями договоров, заключенных с получателями социальных услуг или их законными представителями, на основании требований настоящего Федерального закона;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предоставлять срочные социальные услуги в соответствии со статьей 21 настоящего Федерального закона;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предоставлять бесплатно в доступной форме получателям социальных услуг или их законным представителям информацию об их правах и обязанностях, о видах социальных услуг, сроках, порядке и об условиях их предоставления, о тарифах на эти услуги и об их стоимости для получателя социальных услуг либо о возможности получать их бесплатно;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5) использовать информацию о получателях социальных услуг в соответствии с установленными законодательством Российской Федерации о персональных данных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требованиями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 о защите персональных данных;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lastRenderedPageBreak/>
        <w:t>6) предоставлять уполномоченному органу субъекта Российской Федерации информацию для формирования регистра получателей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7) осуществлять социальное сопровождение в соответствии со статьей 22 настоящего Федерального закона;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8) обеспечивать получателям социальных услуг содействие в прохождении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медико-социальной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 экспертизы, проводимой в установленном законодательством Российской Федерации порядке федеральными учреждениями медико-социальной экспертизы;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9) предоставлять получателям социальных услуг возможность пользоваться услугами связи, в том числе сети "Интернет" и услугами почтовой связи, при получении услуг в организациях социального обслуживания;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10) выделять супругам, проживающим в организации социального обслуживания, изолированное жилое помещение для совместного проживания;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11) обеспечивать получателям социальных услуг возможность свободного посещения их законными представителями, адвокатами, нотариусами, представителями общественных и (или) иных организаций, священнослужителями, а также родственниками и другими лицами в дневное и вечернее время;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12) обеспечивать сохранность личных вещей и ценностей получателей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13) исполнять иные обязанности, связанные с реализацией прав получателей социальных услуг на социальное обслуживание.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Поставщики социальных услуг при оказании социальных услуг не вправе: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ограничивать права, свободы и законные интересы получателей социальных услуг, в том числе при использовании лекарственных препаратов для медицинского применения;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применять физическое или психологическое насилие в отношении получателей социальных услуг, допускать их оскорбление, грубое обращение с ними;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помещать детей-инвалидов, не страдающих психическими расстройствами, в стационарные организации социального обслуживания, предназначенные для детей-инвалидов, страдающих психическими расстройствами, и наоборот.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Глава 5. Предоставление социального обслуживания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14. Обращение о предоставлении социального обслуживания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Основанием для рассмотрения вопроса о предоставлении социального обслуживания является поданное в письменной или электронной форме заявление гражданина или его законного представителя о предоставлении социального обслуживания либо обращение в его интересах иных граждан, обращение государственных органов, органов местного самоуправления, общественных объединений непосредственно в уполномоченный орган субъекта Российской Федерации либо переданные заявление или обращение в рамках межведомственного взаимодействия.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 xml:space="preserve">Статья 15. Признание гражданина </w:t>
      </w:r>
      <w:proofErr w:type="gramStart"/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нуждающимся</w:t>
      </w:r>
      <w:proofErr w:type="gramEnd"/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 xml:space="preserve"> в социальном обслуживании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Гражданин признается нуждающимся в социальном обслуживании в случае, если существуют следующие обстоятельства, которые ухудшают или могут ухудшить условия его жизнедеятельности: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наличие ребенка или детей (в том числе находящихся под опекой, попечительством), испытывающих трудности в социальной адаптации;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наличие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отсутствие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7) отсутствие работы и сре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дств к с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уществованию;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8) наличие иных обстоятельств, которые нормативными правовыми актами субъекта Российской Федерации признаны ухудшающими или способными ухудшить условия жизнедеятельности граждан.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2. Уполномоченный орган субъекта Российской Федерации принимает решение о признании гражданина нуждающимся в социальном обслуживании либо об отказе в социальном обслуживании в течение пяти рабочих дней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с даты подачи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 заявления. О принятом решении заявитель информируется в письменной или электронной форме. Решение об оказании срочных социальных услуг принимается немедленно.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3. Решение об отказе в социальном обслуживании может быть обжаловано в судебном порядке.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16. Индивидуальная программа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1.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Индивидуальная программа является документом, в котором указаны форма социального обслуживания, виды, объем, периодичность, условия, сроки предоставления социальных услуг, перечень рекомендуемых поставщиков социальных услуг, а также мероприятия по социальному сопровождению, осуществляемые в соответствии со статьей 22 настоящего Федерального закона.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Индивидуальная программа составляется исходя из потребности гражданина в социальных услугах, пересматривается в зависимости от изменения этой потребности, но не реже чем раз в три года. Пересмотр индивидуальной программы осуществляется с учетом результатов реализованной индивидуальной программы.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3. Индивидуальная программа для гражданина или его законного представителя имеет рекомендательный характер, для поставщика социальных услуг - обязательный характер.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4. Индивидуальная программа составляется в двух экземплярах. Экземпляр индивидуальной программы, подписанный уполномоченным органом субъекта Российской Федерации, передается гражданину или его законному представителю в срок не более чем десять рабочих дней со дня подачи заявления гражданина о предоставлении социального обслуживания. Второй экземпляр индивидуальной программы остается в уполномоченном органе субъекта Российской Федерации.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5. В случае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изменения места жительства получателя социальных услуг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 индивидуальная программа, составленная по прежнему месту жительства, сохраняет свое действие в объеме перечня социальных услуг, установленного в субъекте Российской Федерации по новому месту жительства, до составления индивидуальной программы по новому месту жительства в сроки и в порядке, которые установлены настоящей статьей.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17. Договор о предоставлении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1. Социальные услуги предоставляются гражданину на основании договора о предоставлении социальных услуг, заключаемого между поставщиком социальных услуг и гражданином или его законным представителем, в течение суток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с даты представления</w:t>
      </w:r>
      <w:proofErr w:type="gram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 индивидуальной программы поставщику социальных услуг.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Существенными условиями договора о предоставлении социальных услуг являются положения, определенные индивидуальной программой, а также стоимость социальных услуг в случае, если они предоставляются за плату или частичную плату.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3. Отношения, связанные с исполнением договора о предоставлении социальных услуг, регулируются в соответствии с законодательством Российской Федерации.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18. Отказ от социального обслуживания, социальной услуги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Гражданин или его законный представитель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Отказ получателя социальных услуг или его законного представителя от социального обслуживания, социальной услуги освобождает уполномоченный орган субъекта Российской Федерации и поставщиков социальных услуг от ответственности за предоставление социального обслуживания, социальной услуги.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3. Гражданину или получателю социальных услуг может быть отказано, в том числе временно, в предоставлении социальных услуг в стационарной форме в связи с наличием медицинских противопоказаний, перечень которых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Такой отказ возможен только при наличии соответствующего заключения уполномоченной медицинской организации.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Глава 6. Формы социального обслуживания, виды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19. Формы социального обслуживания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Социальные услуги предоставляются их получателям в форме социального обслуживания на дому, или в полустационарной форме, или в стационарной форме.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Социальные услуги в полустационарной форме предоставляются их получателям организацией социального обслуживания в определенное время суток.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lastRenderedPageBreak/>
        <w:t>3. Социальные услуги в стационарной форме предоставляются их получателям при постоянном, временном (на срок, определенный индивидуальной программой) или пятидневном (в неделю) круглосуточном проживании в организации социального обслуживания. Получатели социальных услуг в стационарной форме обеспечиваются жилыми помещениями, а также помещениями для предоставления видов социальных услуг, предусмотренных пунктами 1 - 7 статьи 20 настоящего Федерального закона.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4. При предоставлении социальных услуг в полустационарной форме или в стационарной форме должны быть обеспечены: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возможность сопровождения получателя социальных услуг при передвижении по территории организации социального обслуживания, а также при пользовании услугами, предоставляемыми такой организацией;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возможность для самостоятельного передвижения по территории организации социального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 информации;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3) дублирование текстовых сообщений голосовыми сообщениями, оснащение организации социального обслуживания знаками, выполненными рельефно-точечным шрифтом Брайля, ознакомление с их помощью с надписями, знаками и иной текстовой и графической информацией на территории такой организации, а также допуск </w:t>
      </w:r>
      <w:proofErr w:type="spell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тифлосурдопереводчика</w:t>
      </w:r>
      <w:proofErr w:type="spell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>, допуск собак-проводников;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дублирование голосовой информации текстовой информацией, надписями и (или) световыми сигналами, информирование о предоставляемых социальных услугах с использованием русского жестового языка (</w:t>
      </w:r>
      <w:proofErr w:type="spell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сурдоперевода</w:t>
      </w:r>
      <w:proofErr w:type="spell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), допуск </w:t>
      </w:r>
      <w:proofErr w:type="spell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сурдопереводчика</w:t>
      </w:r>
      <w:proofErr w:type="spell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>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оказание иных видов посторонней помощи.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5.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Граждане из числа лиц, освобождаемых из мест лишения свободы, за которыми в соответствии с законодательством Российской Федерации установлен административный надзор и которые частично или полностью утратили способность к самообслуживанию, при отсутствии медицинских противопоказаний и по их личному заявлению принимаются на социальное обслуживание в стационарные организации социального обслуживания со специальным социальным обслуживанием в порядке, установленном нормативными правовыми актами субъектов Российской Федерации.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6. Вопросы приема в стационарные организации социального обслуживания и выписки из таких организаций лиц, страдающих психическими расстройствами, регулируются законодательством Российской Федерации о психиатрической помощи.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20. Виды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Получателям социальных услуг с учетом их индивидуальных потребностей предоставляются следующие виды социальных услуг: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социально-бытовые, направленные на поддержание жизнедеятельности получателей социальных услуг в быту;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среде, в том числе оказание психологической помощи анонимно с использованием телефона доверия;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социально-педагогические, направленные на профилактику отклонений в поведении и развитии личности получателей социальных услуг, формирование у них позитивных интересов (в том числе в сфере досуга), организацию их досуга, оказание помощи семье в воспитании детей;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социально-трудовые, направленные на оказание помощи в трудоустройстве и в решении других проблем, связанных с трудовой адаптацией;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социально-правовые, направленные на оказание помощи в получении юридических услуг, в том числе бесплатно, в защите прав и законных интересов получателей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7)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8) срочные социальные услуги.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21. Срочные социальные услуги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Срочные социальные услуги включают в себя: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обеспечение бесплатным горячим питанием или наборами продуктов;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обеспечение одеждой, обувью и другими предметами первой необходимости;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содействие в получении временного жилого помещения;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содействие в получении юридической помощи в целях защиты прав и законных интересов получателей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содействие в получении экстренной психологической помощи с привлечением к этой работе психологов и священнослужителей;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иные срочные социальные услуги.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Предоставление срочных социальных услуг в целях оказания неотложной помощи осуществляется в сроки, обусловленные нуждаемостью получателя социальных услуг, без составления индивидуальной программы и без заключения договора о предоставлении социальных услуг. Основанием для предоставления срочных социальных услуг является заявление получателя социальных услуг, а также получение от медицинских, образовательных или иных организаций, не входящих в систему социального обслуживания, информации о гражданах, нуждающихся в предоставлении срочных социальных услуг. Подтверждением предоставления срочных социальных услуг является акт о предоставлении срочных социальных услуг, содержащий сведения о получателе и поставщике этих услуг, видах предоставленных срочных социальных услуг, сроках, дате и об условиях их предоставления. Акт о предоставлении срочных социальных услуг подтверждается подписью их получателя.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22. Содействие в предоставлении медицинской, психологической, педагогической, юридической, социальной помощи, не относящейся к социальным услугам (социальное сопровождение)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1.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При необходимости гражданам, в том числе родителям, опекунам, попечителям, иным законным представителям несовершеннолетних детей, оказывается содействие в предоставлении медицинской, психологической, педагогической, юридической, социальной помощи, не относящейся к социальным услугам (социальное сопровождение).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Социальное сопровождение осуществляется путем привлечения организаций, предоставляющих такую помощь, на основе межведомственного взаимодействия в соответствии со статьей 28 настоящего Федерального закона. Мероприятия по социальному сопровождению отражаются в индивидуальной программе.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25. Реестр поставщиков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Реестр поставщиков социальных услуг формируется в субъекте Российской Федерации.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Включение организаций социального обслуживания в реестр поставщиков социальных услуг осуществляется на добровольной основе.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3. Реестр поставщиков социальных услуг содержит следующую информацию: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регистрационный номер учетной записи;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полное и (если имеется) сокращенное наименование поставщика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дата государственной регистрации юридического лица, индивидуального предпринимателя, являющихся поставщиками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организационно-правовая форма поставщика социальных услуг (для юридических лиц);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адрес (место нахождения, место предоставления социальных услуг), контактный телефон, адрес электронной почты поставщика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фамилия, имя, отчество руководителя поставщика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7) информация о лицензиях, имеющихся у поставщика социальных услуг (при необходимости);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8) сведения о формах социального обслуживания;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9) перечень предоставляемых социальных услуг по формам социального обслуживания и видам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10) тарифы на предоставляемые социальные услуги по формам социального обслуживания и видам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11) информация об общем количестве мест, предназначенных для предоставления социальных услуг, о наличии свободных мест, в том числе по формам социального обслуживания;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12) информация об условиях предоставления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13) информация о результатах проведенных проверок;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14) информация об опыте работы поставщика социальных услуг за последние пять лет;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15) иная информация, определенная Правительством Российской Федерации.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4. Реестр поставщиков социальных услуг в субъекте Российской Федерации размещается на официальном сайте уполномоченного органа субъекта Российской Федерации в сети "Интернет" в соответствии с требованиями законодательства Российской Федерации.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lastRenderedPageBreak/>
        <w:t>5. Поставщик социальных услуг с момента его включения в реестр поставщиков социальных услуг несет ответственность за достоверность и актуальность информации, содержащейся в этом реестре.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26. Регистр получателей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Регистр получателей социальных услуг формируется в субъекте Российской Федерации на основании данных, предоставляемых поставщиками социальных услуг.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Регистр получателей социальных услуг содержит следующую информацию о получателе социальных услуг: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регистрационный номер учетной записи;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фамилия, имя, отчество;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дата рождения;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пол;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адрес (место жительства), контактный телефон;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страховой номер индивидуального лицевого счета;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7) серия, номер паспорта или данные иного документа, удостоверяющего личность, дата выдачи этих документов и наименование выдавшего их органа;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8) дата обращения с просьбой о предоставлении социальных услуг;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9) дата оформления и номер индивидуальной программы;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10) наименование поставщика или наименования поставщиков социальных услуг, реализующих индивидуальную программу;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11) перечень социальных услуг, предоставленных и предоставляемых получателю социальных услуг в соответствии с заключенным договором о предоставлении социальных услуг с указанием тарифов, стоимости социальных услуг для получателя социальных услуг, источников финансирования, периодичности и результатов их предоставления;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12) иная информация, определенная Правительством Российской Федерации.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27. Требования к порядку предоставления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Порядок предоставления социальных услуг обязателен для исполнения поставщиками социальных услуг.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2. Порядок предоставления социальных услуг устанавливается по формам социального обслуживания, видам социальных услуг и включает в себя: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наименование социальной услуги;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стандарт социальной услуги;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3) правила предоставления социальной услуги бесплатно либо за плату или частичную плату;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требования к деятельности поставщика социальной услуги в сфере социального обслуживания;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перечень документов, необходимых для предоставления социальной услуги, с указанием документов и информации, которые должен представить получатель социальной услуги, и документов, которые подлежат представлению в рамках межведомственного информационного взаимодействия или представляются получателем социальной услуги по собственной инициативе;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иные положения в зависимости от формы социального обслуживания, видов социальных услуг.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3. Стандарт социальной услуги включает в себя: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описание социальной услуги, в том числе ее объем;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сроки предоставления социальной услуги;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3) </w:t>
      </w:r>
      <w:proofErr w:type="spell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подушевой</w:t>
      </w:r>
      <w:proofErr w:type="spellEnd"/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 норматив финансирования социальной услуги;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4) показатели качества и оценку результатов предоставления социальной услуги;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5) условия предоставления социальной услуги, в том числе условия доступности предоставления социальной услуги для инвалидов и других лиц с учетом ограничений их жизнедеятельности;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6) иные необходимые для предоставления социальной услуги положения.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31. Предоставление социальных услуг бесплатно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1. Социальные услуги в форме социального обслуживания на дому, в полустационарной и стационарной формах социального обслуживания предоставляются бесплатно: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несовершеннолетним детям;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лицам, пострадавшим в результате чрезвычайных ситуаций, вооруженных межнациональных (межэтнических) конфликтов.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2.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Социальные услуги в форме социального обслуживания на дому и в полустационарной форме социального обслуживания предоставляются бесплатно, если на дату обращения среднедушевой доход получателя социальных услуг, рассчитанный в соответствии с нормативными правовыми актами Российской Федерации, ниже предельной величины или равен предельной величине среднедушевого дохода для предоставления социальных услуг бесплатно, установленной законом субъекта Российской Федерации.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3. Нормативными правовыми актами субъектов Российской Федерации могут быть предусмотрены иные категории граждан, которым социальные услуги предоставляются бесплатно.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4. Порядок определения среднедушевого дохода для предоставления социальных услуг бесплатно для целей настоящего Федерального закона устанавливается Правительством Российской Федерации.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5. Размер предельной величины среднедушевого дохода для предоставления социальных услуг бесплатно устанавливается законами субъекта Российской Федерации и не может быть ниже полуторной величины прожиточного минимума, установленного в субъекте Российской Федерации для основных социально-демографических групп населения.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Статья 32. Определение размера платы за предоставление социальных услуг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1.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Социальные услуги в форме социального обслуживания на дому и в полустационарной форме социального обслуживания предоставляются за плату или частичную плату, если на дату обращения среднедушевой доход получателей социальных услуг, рассчитанный в соответствии с частью 4 статьи 31 настоящего Федерального закона, превышает предельную величину среднедушевого дохода, установленную частью 5 статьи 31 настоящего Федерального закона.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 xml:space="preserve">2. </w:t>
      </w:r>
      <w:proofErr w:type="gramStart"/>
      <w:r w:rsidRPr="007B49F7">
        <w:rPr>
          <w:rFonts w:ascii="Times New Roman" w:hAnsi="Times New Roman" w:cs="Times New Roman"/>
          <w:sz w:val="16"/>
          <w:szCs w:val="16"/>
          <w:lang w:eastAsia="ru-RU"/>
        </w:rPr>
        <w:t>Размер ежемесячной платы за предоставление социальных услуг в форме социального обслуживания на дому и в полустационарной форме социального обслуживания рассчитывается на основе тарифов на социальные услуги, но не может превышать пятьдесят процентов разницы между величиной среднедушевого дохода получателя социальной услуги и предельной величиной среднедушевого дохода, установленной частью 5 статьи 31 настоящего Федерального закона.</w:t>
      </w:r>
      <w:proofErr w:type="gramEnd"/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3. Социальные услуги в стационарной форме социального обслуживания предоставляются их получателям за плату или частичную плату, за исключением получателей социальных услуг, указанных в частях 1 и 3 статьи 31 настоящего Федерального закона.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4. Размер ежемесячной платы за предоставление социальных услуг в стационарной форме социального обслуживания рассчитывается на основе тарифов на социальные услуги, но не может превышать семьдесят пять процентов среднедушевого дохода получателя социальных услуг, рассчитанного в соответствии с частью 4 статьи 31 настоящего Федерального закона.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5. Плата за предоставление социальных услуг производится в соответствии с договором о предоставлении социальных услуг, предусмотренным статьей 17 настоящего Федерального закона.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 xml:space="preserve">Статья 36. О признании </w:t>
      </w:r>
      <w:proofErr w:type="gramStart"/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утратившими</w:t>
      </w:r>
      <w:proofErr w:type="gramEnd"/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 xml:space="preserve"> силу отдельных законодательных актов (положений законодательных актов) Российской Федерации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b/>
          <w:sz w:val="16"/>
          <w:szCs w:val="16"/>
          <w:lang w:eastAsia="ru-RU"/>
        </w:rPr>
        <w:t>Признать утратившими силу: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1) Федеральный закон от 2 августа 1995 года N 122-ФЗ "О социальном обслуживании граждан пожилого возраста и инвалидов" (Собрание законодательства Российской Федерации, 1995, N 32, ст. 3198);</w:t>
      </w:r>
    </w:p>
    <w:p w:rsidR="007B49F7" w:rsidRPr="007B49F7" w:rsidRDefault="007B49F7" w:rsidP="007B49F7">
      <w:pPr>
        <w:pStyle w:val="a5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7B49F7">
        <w:rPr>
          <w:rFonts w:ascii="Times New Roman" w:hAnsi="Times New Roman" w:cs="Times New Roman"/>
          <w:sz w:val="16"/>
          <w:szCs w:val="16"/>
          <w:lang w:eastAsia="ru-RU"/>
        </w:rPr>
        <w:t>2) Федеральный закон от 10 декабря 1995 года N 195-ФЗ "Об основах социального обслуживания населения в Российской Федерации" (Собрание законодательства Российской Ф</w:t>
      </w:r>
      <w:r w:rsidR="0006750F">
        <w:rPr>
          <w:rFonts w:ascii="Times New Roman" w:hAnsi="Times New Roman" w:cs="Times New Roman"/>
          <w:sz w:val="16"/>
          <w:szCs w:val="16"/>
          <w:lang w:eastAsia="ru-RU"/>
        </w:rPr>
        <w:t>едерации, 1995, N 50, ст. 4872).</w:t>
      </w:r>
      <w:bookmarkStart w:id="0" w:name="_GoBack"/>
      <w:bookmarkEnd w:id="0"/>
    </w:p>
    <w:sectPr w:rsidR="007B49F7" w:rsidRPr="007B49F7" w:rsidSect="000675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50E"/>
    <w:rsid w:val="0006750F"/>
    <w:rsid w:val="007B49F7"/>
    <w:rsid w:val="00B81691"/>
    <w:rsid w:val="00DE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9F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B49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9F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B49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2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1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9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7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837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73618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8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4501</Words>
  <Characters>25662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2016-02-08T14:25:00Z</cp:lastPrinted>
  <dcterms:created xsi:type="dcterms:W3CDTF">2016-02-08T14:08:00Z</dcterms:created>
  <dcterms:modified xsi:type="dcterms:W3CDTF">2016-02-08T14:26:00Z</dcterms:modified>
</cp:coreProperties>
</file>